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1C9D" w14:textId="77777777" w:rsidR="00AB340D" w:rsidRPr="00670E24" w:rsidRDefault="00AB340D" w:rsidP="00AB340D">
      <w:pPr>
        <w:jc w:val="center"/>
        <w:rPr>
          <w:rFonts w:ascii="ＭＳ 明朝" w:hAnsi="ＭＳ 明朝" w:cs="ＭＳ ゴシック"/>
          <w:bCs/>
          <w:sz w:val="28"/>
          <w:szCs w:val="20"/>
        </w:rPr>
      </w:pPr>
      <w:r w:rsidRPr="00670E24">
        <w:rPr>
          <w:rFonts w:ascii="ＭＳ 明朝" w:hAnsi="ＭＳ 明朝" w:cs="ＭＳ ゴシック" w:hint="eastAsia"/>
          <w:bCs/>
          <w:sz w:val="28"/>
          <w:szCs w:val="20"/>
        </w:rPr>
        <w:t>職 務 経 歴 書</w:t>
      </w:r>
    </w:p>
    <w:p w14:paraId="5FF69AE2" w14:textId="099C15C7" w:rsidR="00AB340D" w:rsidRPr="00670E24" w:rsidRDefault="00AB340D" w:rsidP="00AB340D">
      <w:pPr>
        <w:jc w:val="right"/>
        <w:rPr>
          <w:rFonts w:ascii="ＭＳ 明朝" w:hAnsi="ＭＳ 明朝" w:cs="ＭＳ 明朝"/>
          <w:bCs/>
          <w:sz w:val="20"/>
          <w:szCs w:val="20"/>
        </w:rPr>
      </w:pPr>
      <w:r w:rsidRPr="00670E24">
        <w:rPr>
          <w:rFonts w:ascii="ＭＳ 明朝" w:hAnsi="ＭＳ 明朝" w:cs="ＭＳ 明朝" w:hint="eastAsia"/>
          <w:bCs/>
          <w:sz w:val="20"/>
          <w:szCs w:val="20"/>
        </w:rPr>
        <w:t>20</w:t>
      </w:r>
      <w:r w:rsidR="003A40EB">
        <w:rPr>
          <w:rFonts w:ascii="ＭＳ 明朝" w:hAnsi="ＭＳ 明朝" w:cs="ＭＳ 明朝" w:hint="eastAsia"/>
          <w:bCs/>
          <w:sz w:val="20"/>
          <w:szCs w:val="20"/>
        </w:rPr>
        <w:t>●●</w:t>
      </w:r>
      <w:r w:rsidRPr="00670E24">
        <w:rPr>
          <w:rFonts w:ascii="ＭＳ 明朝" w:hAnsi="ＭＳ 明朝" w:cs="ＭＳ 明朝" w:hint="eastAsia"/>
          <w:bCs/>
          <w:sz w:val="20"/>
          <w:szCs w:val="20"/>
        </w:rPr>
        <w:t>年</w:t>
      </w:r>
      <w:r w:rsidR="003A40EB">
        <w:rPr>
          <w:rFonts w:ascii="ＭＳ 明朝" w:hAnsi="ＭＳ 明朝" w:cs="ＭＳ 明朝" w:hint="eastAsia"/>
          <w:bCs/>
          <w:sz w:val="20"/>
          <w:szCs w:val="20"/>
        </w:rPr>
        <w:t>●●</w:t>
      </w:r>
      <w:r w:rsidRPr="00670E24">
        <w:rPr>
          <w:rFonts w:ascii="ＭＳ 明朝" w:hAnsi="ＭＳ 明朝" w:cs="ＭＳ 明朝" w:hint="eastAsia"/>
          <w:bCs/>
          <w:sz w:val="20"/>
          <w:szCs w:val="20"/>
        </w:rPr>
        <w:t>月</w:t>
      </w:r>
      <w:r w:rsidR="003A40EB">
        <w:rPr>
          <w:rFonts w:ascii="ＭＳ 明朝" w:hAnsi="ＭＳ 明朝" w:cs="ＭＳ 明朝" w:hint="eastAsia"/>
          <w:bCs/>
          <w:sz w:val="20"/>
          <w:szCs w:val="20"/>
        </w:rPr>
        <w:t>●●</w:t>
      </w:r>
      <w:r w:rsidRPr="00670E24">
        <w:rPr>
          <w:rFonts w:ascii="ＭＳ 明朝" w:hAnsi="ＭＳ 明朝" w:cs="ＭＳ 明朝" w:hint="eastAsia"/>
          <w:bCs/>
          <w:sz w:val="20"/>
          <w:szCs w:val="20"/>
        </w:rPr>
        <w:t>日現在</w:t>
      </w:r>
    </w:p>
    <w:p w14:paraId="12A0C6DE" w14:textId="417174E2" w:rsidR="00AB340D" w:rsidRPr="00670E24" w:rsidRDefault="00AB340D" w:rsidP="00AB340D">
      <w:pPr>
        <w:wordWrap w:val="0"/>
        <w:jc w:val="right"/>
        <w:rPr>
          <w:rFonts w:ascii="ＭＳ 明朝" w:hAnsi="ＭＳ 明朝" w:cs="ＭＳ 明朝"/>
          <w:bCs/>
          <w:sz w:val="20"/>
          <w:szCs w:val="20"/>
          <w:u w:val="single"/>
        </w:rPr>
      </w:pPr>
      <w:r w:rsidRPr="00670E24">
        <w:rPr>
          <w:rFonts w:ascii="ＭＳ 明朝" w:hAnsi="ＭＳ 明朝" w:cs="ＭＳ 明朝" w:hint="eastAsia"/>
          <w:bCs/>
          <w:sz w:val="20"/>
          <w:szCs w:val="20"/>
          <w:u w:val="single"/>
        </w:rPr>
        <w:t xml:space="preserve">氏名　</w:t>
      </w:r>
      <w:r w:rsidR="003A40EB">
        <w:rPr>
          <w:rFonts w:ascii="ＭＳ 明朝" w:hAnsi="ＭＳ 明朝" w:cs="ＭＳ 明朝" w:hint="eastAsia"/>
          <w:bCs/>
          <w:sz w:val="20"/>
          <w:szCs w:val="20"/>
          <w:u w:val="single"/>
        </w:rPr>
        <w:t>●●●●</w:t>
      </w:r>
    </w:p>
    <w:p w14:paraId="3CF9E24E" w14:textId="77777777" w:rsidR="00AB340D" w:rsidRPr="00670E24" w:rsidRDefault="00AB340D" w:rsidP="00AB340D">
      <w:pPr>
        <w:jc w:val="right"/>
        <w:rPr>
          <w:rFonts w:ascii="ＭＳ 明朝" w:hAnsi="ＭＳ 明朝" w:cs="ＭＳ 明朝"/>
          <w:bCs/>
          <w:sz w:val="20"/>
          <w:szCs w:val="20"/>
          <w:u w:val="single"/>
        </w:rPr>
      </w:pPr>
    </w:p>
    <w:p w14:paraId="596B91E4" w14:textId="77777777" w:rsidR="00AB340D" w:rsidRPr="00670E24" w:rsidRDefault="00AB340D" w:rsidP="00AB340D">
      <w:pPr>
        <w:rPr>
          <w:rFonts w:ascii="ＭＳ 明朝" w:hAnsi="ＭＳ 明朝" w:cs="ＭＳ ゴシック"/>
          <w:bCs/>
          <w:sz w:val="20"/>
          <w:szCs w:val="20"/>
        </w:rPr>
      </w:pPr>
      <w:r w:rsidRPr="00670E24">
        <w:rPr>
          <w:rFonts w:ascii="ＭＳ 明朝" w:hAnsi="ＭＳ 明朝" w:cs="ＭＳ ゴシック" w:hint="eastAsia"/>
          <w:bCs/>
          <w:sz w:val="20"/>
          <w:szCs w:val="20"/>
        </w:rPr>
        <w:t>■職務要約</w:t>
      </w:r>
    </w:p>
    <w:p w14:paraId="3FD4F416"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大学卒業後、大手電子部品メーカーに入社し、法人営業および生産管理システムの導入支援に従事。その後、中堅金属加工メーカー（2社目）に工場長候補として転職。慢性的な赤字工場の立て直しを主導し、歩留まり改善と原価低減により2年で黒字化を達成、取締役COOへ昇進。</w:t>
      </w:r>
    </w:p>
    <w:p w14:paraId="67A4C6FB"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2016年、売上100億円規模のオーナー系機械メーカー（3社目）に代表取締役社長（CEO）として招聘。次世代への事業承継と収益性改善が課題となる中、不採算事業の撤退、国内2工場の統廃合、および評価制度の刷新を断行。営業利益を3倍（2億円→6億円）に拡大させ、2021年にプライベート・エクイティ（PE）ファンドへの円滑な株式譲渡（事業承継型M&amp;A）を成功に導く。</w:t>
      </w:r>
    </w:p>
    <w:p w14:paraId="4703BFE2" w14:textId="7C2C25BC" w:rsidR="00AB340D" w:rsidRDefault="003A40EB" w:rsidP="003A40EB">
      <w:pPr>
        <w:rPr>
          <w:rStyle w:val="HTML"/>
          <w:rFonts w:ascii="ＭＳ 明朝" w:hAnsi="ＭＳ 明朝"/>
        </w:rPr>
      </w:pPr>
      <w:r w:rsidRPr="003A40EB">
        <w:rPr>
          <w:rStyle w:val="HTML"/>
          <w:rFonts w:ascii="ＭＳ 明朝" w:hAnsi="ＭＳ 明朝" w:hint="eastAsia"/>
        </w:rPr>
        <w:t>2022年からは現在のPEファンド傘下の産業用機器メーカー（4社目）の代表取締役社長（CEO）に就任。ファンド主導のバリューアップ計画（100日プラン）を現場に落とし込み、買収後のPMI、購買統合によるEBITDA改善、および同業他社のM&amp;Aを実行。現在、3年後のExit（IPOまたはトレードセール）に向けた企業価値向上フェーズを牽引中。</w:t>
      </w:r>
    </w:p>
    <w:p w14:paraId="3AB35792" w14:textId="77777777" w:rsidR="003A40EB" w:rsidRDefault="003A40EB" w:rsidP="003A40EB">
      <w:pPr>
        <w:rPr>
          <w:rStyle w:val="HTML"/>
          <w:rFonts w:ascii="ＭＳ 明朝" w:hAnsi="ＭＳ 明朝"/>
        </w:rPr>
      </w:pPr>
    </w:p>
    <w:p w14:paraId="64A5729B" w14:textId="5619F2BC" w:rsidR="003A40EB" w:rsidRPr="00670E24" w:rsidRDefault="003A40EB" w:rsidP="003A40EB">
      <w:pPr>
        <w:spacing w:line="360" w:lineRule="auto"/>
        <w:rPr>
          <w:rFonts w:ascii="ＭＳ 明朝" w:hAnsi="ＭＳ 明朝" w:cs="ＭＳ ゴシック"/>
          <w:bCs/>
          <w:sz w:val="20"/>
          <w:szCs w:val="20"/>
        </w:rPr>
      </w:pPr>
      <w:r w:rsidRPr="00670E24">
        <w:rPr>
          <w:rFonts w:ascii="ＭＳ 明朝" w:hAnsi="ＭＳ 明朝" w:cs="ＭＳ ゴシック" w:hint="eastAsia"/>
          <w:bCs/>
          <w:sz w:val="20"/>
          <w:szCs w:val="20"/>
        </w:rPr>
        <w:t>■</w:t>
      </w:r>
      <w:r>
        <w:rPr>
          <w:rFonts w:ascii="ＭＳ 明朝" w:hAnsi="ＭＳ 明朝" w:cs="ＭＳ ゴシック" w:hint="eastAsia"/>
          <w:bCs/>
          <w:sz w:val="20"/>
          <w:szCs w:val="20"/>
        </w:rPr>
        <w:t>自己PR</w:t>
      </w:r>
    </w:p>
    <w:p w14:paraId="2FE42F5F"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1. ファンド傘下企業における企業価値向上（PMI・EBITDA改善）とExitを見据えた経営</w:t>
      </w:r>
    </w:p>
    <w:p w14:paraId="5FFA2275"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現職（4社目）および前職（3社目）において、PEファンドと協働したハンズオンでの企業価値向上経験を有します。ファンドが描く財務モデル（トップダウン）と、製造現場の実態（ボトムアップ）のギャップを埋める「翻訳者」として、現場の反発を抑えながらKPIを浸透させるコミュニケーションに長けています。</w:t>
      </w:r>
    </w:p>
    <w:p w14:paraId="1A08BF45"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現職ではCEO就任直後から100日プランを実行。購買部門の統合や限界利益に基づく製品ポートフォリオの入れ替えを主導し、就任後1年半でEBITDAを約3億円（前年比+40%）改善しました。また、ボルトオンM&amp;AにおけるビジネスDDを主導し、買収後のシナジー創出（クロスセル、間接部門の統合）を早期に実現するPMIマネジメントを得意とします。</w:t>
      </w:r>
    </w:p>
    <w:p w14:paraId="5C9E6898" w14:textId="77777777" w:rsidR="003A40EB" w:rsidRPr="003A40EB" w:rsidRDefault="003A40EB" w:rsidP="003A40EB">
      <w:pPr>
        <w:rPr>
          <w:rStyle w:val="HTML"/>
          <w:rFonts w:ascii="ＭＳ 明朝" w:hAnsi="ＭＳ 明朝"/>
        </w:rPr>
      </w:pPr>
    </w:p>
    <w:p w14:paraId="441F87B4"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2. 製造業における抜本的な構造改革（工場再編・サプライチェーン見直し）</w:t>
      </w:r>
    </w:p>
    <w:p w14:paraId="08A5E13B"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売上至上主義」から「キャッシュフロー・利益重視」への転換を幾度も完遂してきました。3社目のオーナー系企業では、過去のしがらみで維持されていた不採算の特注品ラインの廃止と、稼働率の低下していた国内2工場の統廃合（1拠点への集約）を実行。</w:t>
      </w:r>
    </w:p>
    <w:p w14:paraId="5EBE49EE"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Situation/Task】地元や古参社員からの強い反発が予想される状況下で、【Action】自ら全社員参加のタウンホールミーティングを月1回開催。撤退基準（限界利益率〇%以下等）の明確化と、配置転換に伴う再教育プログラムを提示し、感情面と論理面の両面から説得を実施しました。【Result】結果としてストライキ等の大きな混乱を生むことなく工場統合を完遂し、固定費を年間1.5億円削減、全社の営業利益率を2%から6%へ引き上げることに成功しました。</w:t>
      </w:r>
    </w:p>
    <w:p w14:paraId="452723D3" w14:textId="77777777" w:rsidR="003A40EB" w:rsidRPr="003A40EB" w:rsidRDefault="003A40EB" w:rsidP="003A40EB">
      <w:pPr>
        <w:rPr>
          <w:rStyle w:val="HTML"/>
          <w:rFonts w:ascii="ＭＳ 明朝" w:hAnsi="ＭＳ 明朝"/>
        </w:rPr>
      </w:pPr>
    </w:p>
    <w:p w14:paraId="099632DE"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3. 金融機関折衝・ファンド折衝と精緻な資金管理能力</w:t>
      </w:r>
    </w:p>
    <w:p w14:paraId="622A20A0"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経営危機や事業再生フェーズにおける資金繰り安定化の実績があります。2社目の取締役COO時代には、リーマンショック後の急激な受注減により資金ショートの危機に直面。</w:t>
      </w:r>
    </w:p>
    <w:p w14:paraId="053279E3"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Situation/Task】既存取引行3行から融資引き揚げの懸念が示される中、【Action】日次ベースでの資金繰り表（日繰り表）の作成を自ら経理部門に指導し、解像度の高いキャッシュフロー予測を構築。同時に、過剰在庫の叩き売り（換金）と、遊休資産（旧倉庫）の売却による自主財源確保策を策定。これを基にメインバンクへリスケジュールおよび新規のつなぎ融資（コミットメントライン）の設定を直接交渉しました。【Result】結果、約5億円の当座資金を確保し、倒産危機を回避。この時の泥臭い資金管理の手法は、現在のファンド報告（月次コベナンツ管理等）においても高く評価されています。</w:t>
      </w:r>
    </w:p>
    <w:p w14:paraId="7C7AB22F" w14:textId="77777777" w:rsidR="003A40EB" w:rsidRPr="003A40EB" w:rsidRDefault="003A40EB" w:rsidP="003A40EB">
      <w:pPr>
        <w:rPr>
          <w:rStyle w:val="HTML"/>
          <w:rFonts w:ascii="ＭＳ 明朝" w:hAnsi="ＭＳ 明朝"/>
        </w:rPr>
      </w:pPr>
    </w:p>
    <w:p w14:paraId="0A12A22C"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t>4. 属人化の排除とデータドリブンな現場の組織変革</w:t>
      </w:r>
    </w:p>
    <w:p w14:paraId="07E43772" w14:textId="77777777" w:rsidR="003A40EB" w:rsidRPr="003A40EB" w:rsidRDefault="003A40EB" w:rsidP="003A40EB">
      <w:pPr>
        <w:rPr>
          <w:rStyle w:val="HTML"/>
          <w:rFonts w:ascii="ＭＳ 明朝" w:hAnsi="ＭＳ 明朝"/>
        </w:rPr>
      </w:pPr>
      <w:r w:rsidRPr="003A40EB">
        <w:rPr>
          <w:rStyle w:val="HTML"/>
          <w:rFonts w:ascii="ＭＳ 明朝" w:hAnsi="ＭＳ 明朝" w:hint="eastAsia"/>
        </w:rPr>
        <w:lastRenderedPageBreak/>
        <w:t>古き良き製造業にありがちな「名物工場長の勘と経験」に依存した体質を、ITとデータを用いた再現性のある組織へ変革してきました。</w:t>
      </w:r>
    </w:p>
    <w:p w14:paraId="734EAD0D" w14:textId="592FD280" w:rsidR="003A40EB" w:rsidRDefault="003A40EB" w:rsidP="003A40EB">
      <w:pPr>
        <w:rPr>
          <w:rStyle w:val="HTML"/>
          <w:rFonts w:ascii="ＭＳ 明朝" w:hAnsi="ＭＳ 明朝"/>
        </w:rPr>
      </w:pPr>
      <w:r w:rsidRPr="003A40EB">
        <w:rPr>
          <w:rStyle w:val="HTML"/>
          <w:rFonts w:ascii="ＭＳ 明朝" w:hAnsi="ＭＳ 明朝" w:hint="eastAsia"/>
        </w:rPr>
        <w:t>現職では、【Situation/Task】各工場でバラバラだったBOM（部品表）管理と原価計算プロセスが原因で、正確な製品別損益が不明確でした。【Action】生産管理システムの刷新PJのオーナーとなり、現場のキーマンをPJメンバーに抜擢。「入力作業が増える」という抵抗に対し、タブレット端末の導入と入力画面の徹底的な簡略化（UI改善）を実施。同時に、歩留まり率や設備総合効率（OEE）を工場の評価指標に直結させる人事制度改革を並行して行いました。【Result】これにより、製品ごとの正確な限界利益が週次で可視化され、赤字受注の撲滅と、現場主導での改善提案が月間50件以上あがる自律的な組織風土を醸成しました。</w:t>
      </w:r>
    </w:p>
    <w:p w14:paraId="59BB4CD3" w14:textId="77777777" w:rsidR="003A40EB" w:rsidRPr="00670E24" w:rsidRDefault="003A40EB" w:rsidP="003A40EB">
      <w:pPr>
        <w:rPr>
          <w:rFonts w:ascii="ＭＳ 明朝" w:hAnsi="ＭＳ 明朝" w:cs="ＭＳ 明朝"/>
          <w:bCs/>
          <w:sz w:val="20"/>
          <w:szCs w:val="20"/>
        </w:rPr>
      </w:pPr>
    </w:p>
    <w:p w14:paraId="75E52700" w14:textId="77777777" w:rsidR="00AB340D" w:rsidRPr="00670E24" w:rsidRDefault="00AB340D" w:rsidP="00AB340D">
      <w:pPr>
        <w:spacing w:line="360" w:lineRule="auto"/>
        <w:rPr>
          <w:rFonts w:ascii="ＭＳ 明朝" w:hAnsi="ＭＳ 明朝" w:cs="ＭＳ ゴシック"/>
          <w:bCs/>
          <w:sz w:val="20"/>
          <w:szCs w:val="20"/>
        </w:rPr>
      </w:pPr>
      <w:r w:rsidRPr="00670E24">
        <w:rPr>
          <w:rFonts w:ascii="ＭＳ 明朝" w:hAnsi="ＭＳ 明朝" w:cs="ＭＳ ゴシック" w:hint="eastAsia"/>
          <w:bCs/>
          <w:sz w:val="20"/>
          <w:szCs w:val="20"/>
        </w:rPr>
        <w:t>■職務経歴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AB340D" w:rsidRPr="00670E24" w14:paraId="34B23992" w14:textId="77777777" w:rsidTr="000A655D">
        <w:trPr>
          <w:trHeight w:val="377"/>
        </w:trPr>
        <w:tc>
          <w:tcPr>
            <w:tcW w:w="10093" w:type="dxa"/>
            <w:shd w:val="clear" w:color="auto" w:fill="F2F2F2"/>
            <w:vAlign w:val="center"/>
          </w:tcPr>
          <w:p w14:paraId="73162C66" w14:textId="6DC12C4E" w:rsidR="00AB340D" w:rsidRPr="00670E24" w:rsidRDefault="003A40EB" w:rsidP="00930FE6">
            <w:pPr>
              <w:rPr>
                <w:rFonts w:ascii="ＭＳ 明朝" w:hAnsi="ＭＳ 明朝" w:cs="ＭＳ 明朝"/>
                <w:bCs/>
                <w:sz w:val="20"/>
                <w:szCs w:val="20"/>
              </w:rPr>
            </w:pPr>
            <w:r w:rsidRPr="003A40EB">
              <w:rPr>
                <w:rFonts w:ascii="ＭＳ 明朝" w:hAnsi="ＭＳ 明朝" w:cs="ＭＳ 明朝" w:hint="eastAsia"/>
                <w:bCs/>
                <w:sz w:val="20"/>
                <w:szCs w:val="20"/>
              </w:rPr>
              <w:t>2022年X月 ～ 現在　〇〇マニュファクチャリング株式会社</w:t>
            </w:r>
          </w:p>
        </w:tc>
      </w:tr>
      <w:tr w:rsidR="003A40EB" w:rsidRPr="00670E24" w14:paraId="048C9682" w14:textId="77777777" w:rsidTr="000A655D">
        <w:trPr>
          <w:trHeight w:val="554"/>
        </w:trPr>
        <w:tc>
          <w:tcPr>
            <w:tcW w:w="10093" w:type="dxa"/>
            <w:shd w:val="clear" w:color="auto" w:fill="FFFFFF"/>
            <w:vAlign w:val="center"/>
          </w:tcPr>
          <w:p w14:paraId="373A8087" w14:textId="6BC79D36" w:rsidR="003A40EB"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 xml:space="preserve">事業内容：産業用ロボット部品および工作機械周辺機器の製造・販売 </w:t>
            </w:r>
          </w:p>
          <w:p w14:paraId="1F945B0C" w14:textId="51975F94" w:rsidR="003A40EB" w:rsidRPr="003A40EB"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売上高：約80億円 / 従業員数：約350人</w:t>
            </w:r>
          </w:p>
          <w:p w14:paraId="3CEFB026" w14:textId="1975A714" w:rsidR="003A40EB" w:rsidRPr="00670E24"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代表取締役社長（CEO）（2022年X月 ～ 現在） ※PEファンド出資案件</w:t>
            </w:r>
          </w:p>
        </w:tc>
      </w:tr>
      <w:tr w:rsidR="000A655D" w:rsidRPr="00670E24" w14:paraId="31FC57B9" w14:textId="77777777" w:rsidTr="000A655D">
        <w:trPr>
          <w:trHeight w:val="1112"/>
        </w:trPr>
        <w:tc>
          <w:tcPr>
            <w:tcW w:w="10093" w:type="dxa"/>
          </w:tcPr>
          <w:p w14:paraId="7F29B7E6"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I. ファンド主導の100日プラン実行とEBITDAの大幅改善</w:t>
            </w:r>
          </w:p>
          <w:p w14:paraId="7E80EF02" w14:textId="77777777" w:rsidR="000A655D" w:rsidRPr="003A40EB" w:rsidRDefault="000A655D" w:rsidP="003A40EB">
            <w:pPr>
              <w:rPr>
                <w:rFonts w:ascii="ＭＳ 明朝" w:hAnsi="ＭＳ 明朝"/>
                <w:sz w:val="20"/>
                <w:szCs w:val="20"/>
              </w:rPr>
            </w:pPr>
          </w:p>
          <w:p w14:paraId="335E14B1"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【Situation / Task】 PEファンドによるカーブアウト買収直後にCEOとして参画。前親会社の管理手法から脱却し、独立企業としての自立（PMI）と、3年後のExitに向けたEBITDAマージンの向上（5%→12%）が至上命題であった。しかし、社内は「買収された側」の被害者意識が強く、部門間の壁が存在していた。</w:t>
            </w:r>
          </w:p>
          <w:p w14:paraId="3B4C929B" w14:textId="77777777" w:rsidR="000A655D" w:rsidRPr="003A40EB" w:rsidRDefault="000A655D" w:rsidP="003A40EB">
            <w:pPr>
              <w:rPr>
                <w:rFonts w:ascii="ＭＳ 明朝" w:hAnsi="ＭＳ 明朝"/>
                <w:sz w:val="20"/>
                <w:szCs w:val="20"/>
              </w:rPr>
            </w:pPr>
          </w:p>
          <w:p w14:paraId="03A12904"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【Action】</w:t>
            </w:r>
          </w:p>
          <w:p w14:paraId="58AF36B9"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① 経営陣の刷新と権限移譲： ファンド側役員とすり合わせ、旧体制の年功序列型役員体制を刷新。30代の現場キーマンを執行役員に抜擢し、チェンジエージェントとして配置。</w:t>
            </w:r>
          </w:p>
          <w:p w14:paraId="54D340DB"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②</w:t>
            </w:r>
            <w:r w:rsidRPr="003A40EB">
              <w:rPr>
                <w:rFonts w:ascii="ＭＳ 明朝" w:hAnsi="ＭＳ 明朝"/>
                <w:sz w:val="20"/>
                <w:szCs w:val="20"/>
              </w:rPr>
              <w:t xml:space="preserve"> </w:t>
            </w:r>
            <w:r w:rsidRPr="003A40EB">
              <w:rPr>
                <w:rFonts w:ascii="ＭＳ 明朝" w:hAnsi="ＭＳ 明朝" w:hint="eastAsia"/>
                <w:sz w:val="20"/>
                <w:szCs w:val="20"/>
              </w:rPr>
              <w:t>限界利益に基づく製品ポートフォリオの整理：</w:t>
            </w:r>
            <w:r w:rsidRPr="003A40EB">
              <w:rPr>
                <w:rFonts w:ascii="ＭＳ 明朝" w:hAnsi="ＭＳ 明朝"/>
                <w:sz w:val="20"/>
                <w:szCs w:val="20"/>
              </w:rPr>
              <w:t xml:space="preserve"> </w:t>
            </w:r>
            <w:r w:rsidRPr="003A40EB">
              <w:rPr>
                <w:rFonts w:ascii="ＭＳ 明朝" w:hAnsi="ＭＳ 明朝" w:hint="eastAsia"/>
                <w:sz w:val="20"/>
                <w:szCs w:val="20"/>
              </w:rPr>
              <w:t>全</w:t>
            </w:r>
            <w:r w:rsidRPr="003A40EB">
              <w:rPr>
                <w:rFonts w:ascii="ＭＳ 明朝" w:hAnsi="ＭＳ 明朝"/>
                <w:sz w:val="20"/>
                <w:szCs w:val="20"/>
              </w:rPr>
              <w:t>3,000</w:t>
            </w:r>
            <w:r w:rsidRPr="003A40EB">
              <w:rPr>
                <w:rFonts w:ascii="ＭＳ 明朝" w:hAnsi="ＭＳ 明朝" w:hint="eastAsia"/>
                <w:sz w:val="20"/>
                <w:szCs w:val="20"/>
              </w:rPr>
              <w:t>品番の原価計算を再実施し、限界利益率がマイナスの製品（下位</w:t>
            </w:r>
            <w:r w:rsidRPr="003A40EB">
              <w:rPr>
                <w:rFonts w:ascii="ＭＳ 明朝" w:hAnsi="ＭＳ 明朝"/>
                <w:sz w:val="20"/>
                <w:szCs w:val="20"/>
              </w:rPr>
              <w:t>15%</w:t>
            </w:r>
            <w:r w:rsidRPr="003A40EB">
              <w:rPr>
                <w:rFonts w:ascii="ＭＳ 明朝" w:hAnsi="ＭＳ 明朝" w:hint="eastAsia"/>
                <w:sz w:val="20"/>
                <w:szCs w:val="20"/>
              </w:rPr>
              <w:t>）について、顧客への価格改定交渉（</w:t>
            </w:r>
            <w:r w:rsidRPr="003A40EB">
              <w:rPr>
                <w:rFonts w:ascii="ＭＳ 明朝" w:hAnsi="ＭＳ 明朝"/>
                <w:sz w:val="20"/>
                <w:szCs w:val="20"/>
              </w:rPr>
              <w:t>+15%</w:t>
            </w:r>
            <w:r w:rsidRPr="003A40EB">
              <w:rPr>
                <w:rFonts w:ascii="ＭＳ 明朝" w:hAnsi="ＭＳ 明朝" w:hint="eastAsia"/>
                <w:sz w:val="20"/>
                <w:szCs w:val="20"/>
              </w:rPr>
              <w:t>〜</w:t>
            </w:r>
            <w:r w:rsidRPr="003A40EB">
              <w:rPr>
                <w:rFonts w:ascii="ＭＳ 明朝" w:hAnsi="ＭＳ 明朝"/>
                <w:sz w:val="20"/>
                <w:szCs w:val="20"/>
              </w:rPr>
              <w:t>30%</w:t>
            </w:r>
            <w:r w:rsidRPr="003A40EB">
              <w:rPr>
                <w:rFonts w:ascii="ＭＳ 明朝" w:hAnsi="ＭＳ 明朝" w:hint="eastAsia"/>
                <w:sz w:val="20"/>
                <w:szCs w:val="20"/>
              </w:rPr>
              <w:t>）または戦略的撤退を指示。</w:t>
            </w:r>
          </w:p>
          <w:p w14:paraId="476BEFBE"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③ 調達統合によるVAVE活動： 分散していた3工場の購買機能を本社に集約。主要サプライヤー上位20社に対し、発注ロットの大型化を武器に単価の引き下げ交渉を実施。</w:t>
            </w:r>
          </w:p>
          <w:p w14:paraId="12D9323B" w14:textId="77777777" w:rsidR="000A655D" w:rsidRPr="003A40EB" w:rsidRDefault="000A655D" w:rsidP="003A40EB">
            <w:pPr>
              <w:rPr>
                <w:rFonts w:ascii="ＭＳ 明朝" w:hAnsi="ＭＳ 明朝"/>
                <w:sz w:val="20"/>
                <w:szCs w:val="20"/>
              </w:rPr>
            </w:pPr>
          </w:p>
          <w:p w14:paraId="3168AB9F"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【Result】</w:t>
            </w:r>
          </w:p>
          <w:p w14:paraId="178CB05B" w14:textId="77777777" w:rsidR="000A655D" w:rsidRPr="003A40EB" w:rsidRDefault="000A655D" w:rsidP="003A40EB">
            <w:pPr>
              <w:rPr>
                <w:rFonts w:ascii="ＭＳ 明朝" w:hAnsi="ＭＳ 明朝"/>
                <w:sz w:val="20"/>
                <w:szCs w:val="20"/>
              </w:rPr>
            </w:pPr>
          </w:p>
          <w:p w14:paraId="09A2F303" w14:textId="393EA33B"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財務： 就任1年半で営業利益が2.5億円から5.5億円へ倍増。EBITDAマージンは計画前倒しで11.5%まで改善。</w:t>
            </w:r>
          </w:p>
          <w:p w14:paraId="4B516E2A"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組織： 毎月のタウンホールミーティングと透明性の高い業績開示により、社員のファンドに対する不信感を払拭し、離職率を参画前の8%から3%へ低下させた。</w:t>
            </w:r>
          </w:p>
          <w:p w14:paraId="0DFC2451" w14:textId="77777777" w:rsidR="000A655D" w:rsidRPr="003A40EB" w:rsidRDefault="000A655D" w:rsidP="003A40EB">
            <w:pPr>
              <w:rPr>
                <w:rFonts w:ascii="ＭＳ 明朝" w:hAnsi="ＭＳ 明朝"/>
                <w:sz w:val="20"/>
                <w:szCs w:val="20"/>
              </w:rPr>
            </w:pPr>
          </w:p>
          <w:p w14:paraId="1D09EFD9"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II. 同業他社のボルトオンM&amp;Aの実行とシナジー創出</w:t>
            </w:r>
          </w:p>
          <w:p w14:paraId="2143290E" w14:textId="77777777" w:rsidR="000A655D" w:rsidRPr="003A40EB" w:rsidRDefault="000A655D" w:rsidP="003A40EB">
            <w:pPr>
              <w:rPr>
                <w:rFonts w:ascii="ＭＳ 明朝" w:hAnsi="ＭＳ 明朝"/>
                <w:sz w:val="20"/>
                <w:szCs w:val="20"/>
              </w:rPr>
            </w:pPr>
          </w:p>
          <w:p w14:paraId="288AD408"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【Situation / Task】 トップライン（売上）成長の加速と、西日本エリアの販売網獲得のため、年商15億円規模の同業他社の買収案件が浮上。ファンドと連携し、事業シナジーの精査と買収後の統合（PMI）を成功させる必要があった。</w:t>
            </w:r>
          </w:p>
          <w:p w14:paraId="70F4F77E" w14:textId="77777777" w:rsidR="000A655D" w:rsidRPr="003A40EB" w:rsidRDefault="000A655D" w:rsidP="003A40EB">
            <w:pPr>
              <w:rPr>
                <w:rFonts w:ascii="ＭＳ 明朝" w:hAnsi="ＭＳ 明朝"/>
                <w:sz w:val="20"/>
                <w:szCs w:val="20"/>
              </w:rPr>
            </w:pPr>
          </w:p>
          <w:p w14:paraId="00C78CA5"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【Action】</w:t>
            </w:r>
          </w:p>
          <w:p w14:paraId="026B50C4"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① ビジネスDDの主導： 外部コンサルに丸投げせず、自ら対象企業の主要工場を視察。キーマンへのヒアリングを通じ、技術力の評価と設備投資の要否を見極め、ファンドの投資委員会向けレポートを共同作成。</w:t>
            </w:r>
          </w:p>
          <w:p w14:paraId="6A0612DE"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② クロスセル体制の即時構築： 買収完了（Day1）後、両社の営業組織を統合。互いの補完製品をクロスセルするための勉強会と、インセンティブ制度を設計・導入。</w:t>
            </w:r>
          </w:p>
          <w:p w14:paraId="060EC5AC"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③ バックオフィスの統合： 対象企業で手作業で行われていた経理・労務業務を、当社のクラウドシステムへ半年間で</w:t>
            </w:r>
            <w:r w:rsidRPr="003A40EB">
              <w:rPr>
                <w:rFonts w:ascii="ＭＳ 明朝" w:hAnsi="ＭＳ 明朝" w:hint="eastAsia"/>
                <w:sz w:val="20"/>
                <w:szCs w:val="20"/>
              </w:rPr>
              <w:lastRenderedPageBreak/>
              <w:t>マイグレーション。</w:t>
            </w:r>
          </w:p>
          <w:p w14:paraId="7FC21BBE" w14:textId="77777777" w:rsidR="000A655D" w:rsidRPr="003A40EB" w:rsidRDefault="000A655D" w:rsidP="003A40EB">
            <w:pPr>
              <w:rPr>
                <w:rFonts w:ascii="ＭＳ 明朝" w:hAnsi="ＭＳ 明朝"/>
                <w:sz w:val="20"/>
                <w:szCs w:val="20"/>
              </w:rPr>
            </w:pPr>
          </w:p>
          <w:p w14:paraId="54AF3412"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【Result】</w:t>
            </w:r>
          </w:p>
          <w:p w14:paraId="606D6DAE" w14:textId="77777777" w:rsidR="000A655D" w:rsidRPr="003A40EB" w:rsidRDefault="000A655D" w:rsidP="003A40EB">
            <w:pPr>
              <w:rPr>
                <w:rFonts w:ascii="ＭＳ 明朝" w:hAnsi="ＭＳ 明朝"/>
                <w:sz w:val="20"/>
                <w:szCs w:val="20"/>
              </w:rPr>
            </w:pPr>
          </w:p>
          <w:p w14:paraId="133181F9" w14:textId="47E5CB9B"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事業： 買収後1年で西日本エリアの売上が前年比130%に成長。</w:t>
            </w:r>
          </w:p>
          <w:p w14:paraId="317A0AC8" w14:textId="6D53EE31" w:rsidR="000A655D" w:rsidRPr="00670E24" w:rsidRDefault="000A655D" w:rsidP="003A40EB">
            <w:pPr>
              <w:adjustRightInd/>
              <w:spacing w:line="240" w:lineRule="atLeast"/>
              <w:textAlignment w:val="auto"/>
              <w:rPr>
                <w:rFonts w:ascii="ＭＳ 明朝" w:hAnsi="ＭＳ 明朝" w:cs="Courier New"/>
                <w:sz w:val="20"/>
                <w:szCs w:val="20"/>
              </w:rPr>
            </w:pPr>
            <w:r w:rsidRPr="003A40EB">
              <w:rPr>
                <w:rFonts w:ascii="ＭＳ 明朝" w:hAnsi="ＭＳ 明朝" w:hint="eastAsia"/>
                <w:sz w:val="20"/>
                <w:szCs w:val="20"/>
              </w:rPr>
              <w:t>財務： バックオフィスの統合と物流拠点の統廃合により、年間約4,000万円の販管費（シナジー）を創出。</w:t>
            </w:r>
          </w:p>
        </w:tc>
      </w:tr>
    </w:tbl>
    <w:p w14:paraId="5B09B426" w14:textId="77777777" w:rsidR="003A40EB" w:rsidRDefault="003A40EB" w:rsidP="00AB340D">
      <w:pPr>
        <w:adjustRightInd/>
        <w:spacing w:line="320" w:lineRule="atLeast"/>
        <w:textAlignment w:val="auto"/>
        <w:rPr>
          <w:rStyle w:val="HTML"/>
          <w:rFonts w:ascii="ＭＳ 明朝" w:hAnsi="ＭＳ 明朝"/>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3A40EB" w:rsidRPr="00670E24" w14:paraId="1BE7841D" w14:textId="77777777" w:rsidTr="000A655D">
        <w:trPr>
          <w:trHeight w:val="377"/>
        </w:trPr>
        <w:tc>
          <w:tcPr>
            <w:tcW w:w="10093" w:type="dxa"/>
            <w:shd w:val="clear" w:color="auto" w:fill="F2F2F2"/>
            <w:vAlign w:val="center"/>
          </w:tcPr>
          <w:p w14:paraId="3D9F1B4F" w14:textId="33DF7D83" w:rsidR="003A40EB" w:rsidRPr="00670E24" w:rsidRDefault="003A40EB" w:rsidP="007F0630">
            <w:pPr>
              <w:rPr>
                <w:rFonts w:ascii="ＭＳ 明朝" w:hAnsi="ＭＳ 明朝" w:cs="ＭＳ 明朝"/>
                <w:bCs/>
                <w:sz w:val="20"/>
                <w:szCs w:val="20"/>
              </w:rPr>
            </w:pPr>
            <w:r w:rsidRPr="003A40EB">
              <w:rPr>
                <w:rFonts w:ascii="ＭＳ 明朝" w:hAnsi="ＭＳ 明朝" w:cs="ＭＳ 明朝" w:hint="eastAsia"/>
                <w:bCs/>
                <w:sz w:val="20"/>
                <w:szCs w:val="20"/>
              </w:rPr>
              <w:t>2016年X月 ～ 2022年X月　株式会社△△工業</w:t>
            </w:r>
          </w:p>
        </w:tc>
      </w:tr>
      <w:tr w:rsidR="003A40EB" w:rsidRPr="00670E24" w14:paraId="473745DF" w14:textId="77777777" w:rsidTr="000A655D">
        <w:trPr>
          <w:trHeight w:val="554"/>
        </w:trPr>
        <w:tc>
          <w:tcPr>
            <w:tcW w:w="10093" w:type="dxa"/>
            <w:shd w:val="clear" w:color="auto" w:fill="FFFFFF"/>
            <w:vAlign w:val="center"/>
          </w:tcPr>
          <w:p w14:paraId="20B92291" w14:textId="77777777" w:rsidR="003A40EB"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事業内容：自動車向け精密金属加工および組み立て</w:t>
            </w:r>
          </w:p>
          <w:p w14:paraId="192EF652" w14:textId="097676D3" w:rsidR="003A40EB" w:rsidRPr="003A40EB"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売上高：約100億円 / 従業員数：約400人</w:t>
            </w:r>
          </w:p>
          <w:p w14:paraId="1D43A5AB" w14:textId="39AC62AF" w:rsidR="003A40EB" w:rsidRPr="00670E24"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代表取締役社長（CEO）（2016年X月 ～ 2022年X月） ※オーナー系企業</w:t>
            </w:r>
          </w:p>
        </w:tc>
      </w:tr>
      <w:tr w:rsidR="000A655D" w:rsidRPr="00670E24" w14:paraId="74A4DD80" w14:textId="77777777" w:rsidTr="000A655D">
        <w:trPr>
          <w:trHeight w:val="1112"/>
        </w:trPr>
        <w:tc>
          <w:tcPr>
            <w:tcW w:w="10093" w:type="dxa"/>
          </w:tcPr>
          <w:p w14:paraId="4C5D14C5"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I. 不採算工場の統廃合と固定費の抜本的削減</w:t>
            </w:r>
          </w:p>
          <w:p w14:paraId="29F2A5CE" w14:textId="77777777" w:rsidR="000A655D" w:rsidRPr="003A40EB" w:rsidRDefault="000A655D" w:rsidP="003A40EB">
            <w:pPr>
              <w:rPr>
                <w:rFonts w:ascii="ＭＳ 明朝" w:hAnsi="ＭＳ 明朝"/>
                <w:sz w:val="20"/>
                <w:szCs w:val="20"/>
              </w:rPr>
            </w:pPr>
          </w:p>
          <w:p w14:paraId="5CCF9A50"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【Situation / Task】 創業50年の老舗オーナー企業。売上は100億円で横ばいだが、過去の過剰投資による国内3工場の稼働率低下（平均60%）と、固定費負担により営業利益率は2%台に低迷。オーナー会長より、次世代（ファンド等）への事業承継を見据えた「筋肉質な体質への変革」を託され社長に就任。</w:t>
            </w:r>
          </w:p>
          <w:p w14:paraId="235FDE09" w14:textId="77777777" w:rsidR="000A655D" w:rsidRPr="003A40EB" w:rsidRDefault="000A655D" w:rsidP="003A40EB">
            <w:pPr>
              <w:rPr>
                <w:rFonts w:ascii="ＭＳ 明朝" w:hAnsi="ＭＳ 明朝"/>
                <w:sz w:val="20"/>
                <w:szCs w:val="20"/>
              </w:rPr>
            </w:pPr>
          </w:p>
          <w:p w14:paraId="2FD5B31F"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【Action】</w:t>
            </w:r>
          </w:p>
          <w:p w14:paraId="34457A6A"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① 工場統廃合プロジェクトの発足： 設備老朽化が進むA工場を閉鎖し、最新鋭のB工場へ生産を集約する計画を立案。</w:t>
            </w:r>
          </w:p>
          <w:p w14:paraId="6875F94A"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② 緻密な移管計画と顧客折衝： A工場で生産していた自動車メーカー向け重要保安部品について、B工場での量産トライアルと品質保証体制を構築。自らトップセールスで主要顧客へ出向き、工場移管の承認（4M変更申請）を獲得。</w:t>
            </w:r>
          </w:p>
          <w:p w14:paraId="10E98259"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③ 人員配置の最適化： A工場の従業員（約80名）に対し、B工場への配置転換、またはグループ内他社への転籍、特別割増退職金を用いた希望退職の選択肢を提示。個別面談を徹底し、労働組合との円満な合意形成を図る。</w:t>
            </w:r>
          </w:p>
          <w:p w14:paraId="693A4A79" w14:textId="77777777" w:rsidR="000A655D" w:rsidRPr="003A40EB" w:rsidRDefault="000A655D" w:rsidP="003A40EB">
            <w:pPr>
              <w:rPr>
                <w:rFonts w:ascii="ＭＳ 明朝" w:hAnsi="ＭＳ 明朝"/>
                <w:sz w:val="20"/>
                <w:szCs w:val="20"/>
              </w:rPr>
            </w:pPr>
          </w:p>
          <w:p w14:paraId="7C48025C"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【Result】</w:t>
            </w:r>
          </w:p>
          <w:p w14:paraId="718F6DAB" w14:textId="77777777" w:rsidR="000A655D" w:rsidRPr="003A40EB" w:rsidRDefault="000A655D" w:rsidP="003A40EB">
            <w:pPr>
              <w:rPr>
                <w:rFonts w:ascii="ＭＳ 明朝" w:hAnsi="ＭＳ 明朝"/>
                <w:sz w:val="20"/>
                <w:szCs w:val="20"/>
              </w:rPr>
            </w:pPr>
          </w:p>
          <w:p w14:paraId="117E935B" w14:textId="3308D4CB"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財務： A工場閉鎖および売却により固定費を年間1.5億円削減。同時に遊休資産の売却特益（約3億円）を計上し、有利子負債を大幅に圧縮。</w:t>
            </w:r>
          </w:p>
          <w:p w14:paraId="3FE7B5F8"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事業： B工場の稼働率が85%に向上し、全社の営業利益は2億円から6億円へ改善（利益率6%）。</w:t>
            </w:r>
          </w:p>
          <w:p w14:paraId="373CAF81" w14:textId="77777777" w:rsidR="000A655D" w:rsidRPr="003A40EB" w:rsidRDefault="000A655D" w:rsidP="003A40EB">
            <w:pPr>
              <w:rPr>
                <w:rFonts w:ascii="ＭＳ 明朝" w:hAnsi="ＭＳ 明朝"/>
                <w:sz w:val="20"/>
                <w:szCs w:val="20"/>
              </w:rPr>
            </w:pPr>
          </w:p>
          <w:p w14:paraId="2E25BB7C"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II. PEファンドへの事業承継（M&amp;A）の完遂</w:t>
            </w:r>
          </w:p>
          <w:p w14:paraId="789652CB" w14:textId="77777777" w:rsidR="000A655D" w:rsidRPr="003A40EB" w:rsidRDefault="000A655D" w:rsidP="003A40EB">
            <w:pPr>
              <w:rPr>
                <w:rFonts w:ascii="ＭＳ 明朝" w:hAnsi="ＭＳ 明朝"/>
                <w:sz w:val="20"/>
                <w:szCs w:val="20"/>
              </w:rPr>
            </w:pPr>
          </w:p>
          <w:p w14:paraId="39F33247"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【Situation / Task】 オーナー一族に後継者が不在であり、企業の存続と従業員の雇用維持のため、外部資本（PEファンド）への株式譲渡が決定。社長として、オーナー・ファンド双方の意向調整と、従業員の動揺を抑える役割が求められた。</w:t>
            </w:r>
          </w:p>
          <w:p w14:paraId="41DCA370" w14:textId="77777777" w:rsidR="000A655D" w:rsidRPr="003A40EB" w:rsidRDefault="000A655D" w:rsidP="003A40EB">
            <w:pPr>
              <w:rPr>
                <w:rFonts w:ascii="ＭＳ 明朝" w:hAnsi="ＭＳ 明朝"/>
                <w:sz w:val="20"/>
                <w:szCs w:val="20"/>
              </w:rPr>
            </w:pPr>
          </w:p>
          <w:p w14:paraId="4876CAC4"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【Action】</w:t>
            </w:r>
          </w:p>
          <w:p w14:paraId="104D9B32"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① DD（デューデリジェンス）の全面対応： 複数の買い手候補からの法務・財務・ビジネスDDに対し、経営企画・経理チームを牽引してQ&amp;A対応を迅速に処理。会社の強み（ニッチトップ技術）と弱み（システム老朽化等）を誠実に開示。</w:t>
            </w:r>
          </w:p>
          <w:p w14:paraId="0C47866A"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② 従業員への丁寧なコミュニケーション： クロージング発表当日、全社員向けの説明会を開催。「身売り」ではなく「次の成長のためのパートナーシップ」であることを自身の言葉で語り、雇用と待遇の維持（ファンド側のコミットメント）を明言。</w:t>
            </w:r>
          </w:p>
          <w:p w14:paraId="2EFC3B4B" w14:textId="77777777" w:rsidR="000A655D" w:rsidRPr="003A40EB" w:rsidRDefault="000A655D" w:rsidP="003A40EB">
            <w:pPr>
              <w:rPr>
                <w:rFonts w:ascii="ＭＳ 明朝" w:hAnsi="ＭＳ 明朝"/>
                <w:sz w:val="20"/>
                <w:szCs w:val="20"/>
              </w:rPr>
            </w:pPr>
          </w:p>
          <w:p w14:paraId="2532FE6B" w14:textId="18409CA2"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【Result】</w:t>
            </w:r>
          </w:p>
          <w:p w14:paraId="21C744BD" w14:textId="30571801" w:rsidR="000A655D" w:rsidRPr="00670E24" w:rsidRDefault="000A655D" w:rsidP="003A40EB">
            <w:pPr>
              <w:adjustRightInd/>
              <w:spacing w:line="240" w:lineRule="atLeast"/>
              <w:textAlignment w:val="auto"/>
              <w:rPr>
                <w:rFonts w:ascii="ＭＳ 明朝" w:hAnsi="ＭＳ 明朝" w:cs="Courier New"/>
                <w:sz w:val="20"/>
                <w:szCs w:val="20"/>
              </w:rPr>
            </w:pPr>
            <w:r w:rsidRPr="003A40EB">
              <w:rPr>
                <w:rFonts w:ascii="ＭＳ 明朝" w:hAnsi="ＭＳ 明朝" w:hint="eastAsia"/>
                <w:sz w:val="20"/>
                <w:szCs w:val="20"/>
              </w:rPr>
              <w:lastRenderedPageBreak/>
              <w:t>2021年、中堅PEファンドへの100%株式譲渡を無事に完了。キーマンの離職ゼロでPMIフェーズへ移行し、自身は役割を全うして退任（現職へ）。</w:t>
            </w:r>
          </w:p>
        </w:tc>
      </w:tr>
    </w:tbl>
    <w:p w14:paraId="24CF3E8B" w14:textId="77777777" w:rsidR="003A40EB" w:rsidRDefault="003A40EB" w:rsidP="00AB340D">
      <w:pPr>
        <w:adjustRightInd/>
        <w:spacing w:line="320" w:lineRule="atLeast"/>
        <w:textAlignment w:val="auto"/>
        <w:rPr>
          <w:rStyle w:val="HTML"/>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3A40EB" w:rsidRPr="00670E24" w14:paraId="0E56D10D" w14:textId="77777777" w:rsidTr="000A655D">
        <w:trPr>
          <w:trHeight w:val="377"/>
        </w:trPr>
        <w:tc>
          <w:tcPr>
            <w:tcW w:w="10093" w:type="dxa"/>
            <w:shd w:val="clear" w:color="auto" w:fill="F2F2F2"/>
            <w:vAlign w:val="center"/>
          </w:tcPr>
          <w:p w14:paraId="66DB83A9" w14:textId="7E1CD023" w:rsidR="003A40EB" w:rsidRPr="00670E24" w:rsidRDefault="003A40EB" w:rsidP="007F0630">
            <w:pPr>
              <w:rPr>
                <w:rFonts w:ascii="ＭＳ 明朝" w:hAnsi="ＭＳ 明朝" w:cs="ＭＳ 明朝"/>
                <w:bCs/>
                <w:sz w:val="20"/>
                <w:szCs w:val="20"/>
              </w:rPr>
            </w:pPr>
            <w:r w:rsidRPr="003A40EB">
              <w:rPr>
                <w:rFonts w:ascii="ＭＳ 明朝" w:hAnsi="ＭＳ 明朝" w:cs="ＭＳ 明朝" w:hint="eastAsia"/>
                <w:bCs/>
                <w:sz w:val="20"/>
                <w:szCs w:val="20"/>
              </w:rPr>
              <w:t>2010年X月 ～ 2017年X月　××プレシジョン株式会社</w:t>
            </w:r>
          </w:p>
        </w:tc>
      </w:tr>
      <w:tr w:rsidR="003A40EB" w:rsidRPr="00670E24" w14:paraId="710E83C7" w14:textId="77777777" w:rsidTr="000A655D">
        <w:trPr>
          <w:trHeight w:val="554"/>
        </w:trPr>
        <w:tc>
          <w:tcPr>
            <w:tcW w:w="10093" w:type="dxa"/>
            <w:shd w:val="clear" w:color="auto" w:fill="FFFFFF"/>
            <w:vAlign w:val="center"/>
          </w:tcPr>
          <w:p w14:paraId="600599DB" w14:textId="77777777" w:rsidR="003A40EB" w:rsidRPr="003A40EB"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事業内容：家電向けプレス部品製造 / 売上高：約40億円 / 従業員数：約150人</w:t>
            </w:r>
          </w:p>
          <w:p w14:paraId="289B8372" w14:textId="51EC5A9F" w:rsidR="003A40EB" w:rsidRPr="00670E24" w:rsidRDefault="003A40EB" w:rsidP="003A40EB">
            <w:pPr>
              <w:rPr>
                <w:rFonts w:ascii="ＭＳ 明朝" w:hAnsi="ＭＳ 明朝" w:cs="ＭＳ 明朝"/>
                <w:bCs/>
                <w:sz w:val="20"/>
                <w:szCs w:val="20"/>
              </w:rPr>
            </w:pPr>
            <w:r w:rsidRPr="003A40EB">
              <w:rPr>
                <w:rFonts w:ascii="ＭＳ 明朝" w:hAnsi="ＭＳ 明朝" w:cs="ＭＳ 明朝" w:hint="eastAsia"/>
                <w:bCs/>
                <w:sz w:val="20"/>
                <w:szCs w:val="20"/>
              </w:rPr>
              <w:t>取締役COO 兼 工場長（2013年X月 ～ 2017年X月） / 製造部長（2010年X月 ～ 2013年X月）</w:t>
            </w:r>
          </w:p>
        </w:tc>
      </w:tr>
      <w:tr w:rsidR="000A655D" w:rsidRPr="00670E24" w14:paraId="33197BB3" w14:textId="77777777" w:rsidTr="000A655D">
        <w:trPr>
          <w:trHeight w:val="1112"/>
        </w:trPr>
        <w:tc>
          <w:tcPr>
            <w:tcW w:w="10093" w:type="dxa"/>
          </w:tcPr>
          <w:p w14:paraId="6F80621F" w14:textId="34B54322" w:rsidR="000A655D" w:rsidRPr="000A655D" w:rsidRDefault="000A655D" w:rsidP="000A655D">
            <w:pPr>
              <w:rPr>
                <w:rFonts w:ascii="ＭＳ 明朝" w:hAnsi="ＭＳ 明朝"/>
                <w:sz w:val="20"/>
                <w:szCs w:val="20"/>
              </w:rPr>
            </w:pPr>
            <w:r w:rsidRPr="000A655D">
              <w:rPr>
                <w:rFonts w:ascii="ＭＳ 明朝" w:hAnsi="ＭＳ 明朝" w:hint="eastAsia"/>
                <w:sz w:val="20"/>
                <w:szCs w:val="20"/>
              </w:rPr>
              <w:t>I. 赤字工場のターンアラウンド（立て直し）と歩留まり改善</w:t>
            </w:r>
          </w:p>
          <w:p w14:paraId="38F227E3" w14:textId="28DD4F30" w:rsidR="000A655D" w:rsidRPr="000A655D" w:rsidRDefault="000A655D" w:rsidP="000A655D">
            <w:pPr>
              <w:rPr>
                <w:rFonts w:ascii="ＭＳ 明朝" w:hAnsi="ＭＳ 明朝"/>
                <w:sz w:val="20"/>
                <w:szCs w:val="20"/>
              </w:rPr>
            </w:pPr>
            <w:r w:rsidRPr="000A655D">
              <w:rPr>
                <w:rFonts w:ascii="ＭＳ 明朝" w:hAnsi="ＭＳ 明朝" w:hint="eastAsia"/>
                <w:sz w:val="20"/>
                <w:szCs w:val="20"/>
              </w:rPr>
              <w:t>・【Situation / Task】 不良率が8%と業界平均（2%）を上回り、月次の製造原価が予算をオーバーする慢性的な赤字状態であった。</w:t>
            </w:r>
          </w:p>
          <w:p w14:paraId="300A26AD" w14:textId="4D33A420" w:rsidR="000A655D" w:rsidRPr="000A655D" w:rsidRDefault="000A655D" w:rsidP="000A655D">
            <w:pPr>
              <w:rPr>
                <w:rFonts w:ascii="ＭＳ 明朝" w:hAnsi="ＭＳ 明朝"/>
                <w:sz w:val="20"/>
                <w:szCs w:val="20"/>
              </w:rPr>
            </w:pPr>
            <w:r w:rsidRPr="000A655D">
              <w:rPr>
                <w:rFonts w:ascii="ＭＳ 明朝" w:hAnsi="ＭＳ 明朝" w:hint="eastAsia"/>
                <w:sz w:val="20"/>
                <w:szCs w:val="20"/>
              </w:rPr>
              <w:t>・【Action】</w:t>
            </w:r>
          </w:p>
          <w:p w14:paraId="5AD271D1" w14:textId="512C4899" w:rsidR="000A655D" w:rsidRPr="000A655D" w:rsidRDefault="000A655D" w:rsidP="000A655D">
            <w:pPr>
              <w:rPr>
                <w:rFonts w:ascii="ＭＳ 明朝" w:hAnsi="ＭＳ 明朝"/>
                <w:sz w:val="20"/>
                <w:szCs w:val="20"/>
              </w:rPr>
            </w:pPr>
            <w:r w:rsidRPr="000A655D">
              <w:rPr>
                <w:rFonts w:ascii="ＭＳ 明朝" w:hAnsi="ＭＳ 明朝" w:hint="eastAsia"/>
                <w:sz w:val="20"/>
                <w:szCs w:val="20"/>
              </w:rPr>
              <w:t>① 不良品が出た際、設備・手順・材料のどこに真因があるかを追究する手法を導入。不良現物を展示し品質意識を向上。</w:t>
            </w:r>
          </w:p>
          <w:p w14:paraId="029A1F8D" w14:textId="2AEA01C8" w:rsidR="000A655D" w:rsidRPr="000A655D" w:rsidRDefault="000A655D" w:rsidP="000A655D">
            <w:pPr>
              <w:rPr>
                <w:rFonts w:ascii="ＭＳ 明朝" w:hAnsi="ＭＳ 明朝"/>
                <w:sz w:val="20"/>
                <w:szCs w:val="20"/>
              </w:rPr>
            </w:pPr>
            <w:r w:rsidRPr="000A655D">
              <w:rPr>
                <w:rFonts w:ascii="ＭＳ 明朝" w:hAnsi="ＭＳ 明朝" w:hint="eastAsia"/>
                <w:sz w:val="20"/>
                <w:szCs w:val="20"/>
              </w:rPr>
              <w:t>② カンバン方式の考え方を取り入れ、工程間の仕掛品（WIP）上限を設定。</w:t>
            </w:r>
          </w:p>
          <w:p w14:paraId="3256C949" w14:textId="6E531438" w:rsidR="000A655D" w:rsidRPr="000A655D" w:rsidRDefault="000A655D" w:rsidP="000A655D">
            <w:pPr>
              <w:rPr>
                <w:rFonts w:ascii="ＭＳ 明朝" w:hAnsi="ＭＳ 明朝"/>
                <w:sz w:val="20"/>
                <w:szCs w:val="20"/>
              </w:rPr>
            </w:pPr>
            <w:r w:rsidRPr="000A655D">
              <w:rPr>
                <w:rFonts w:ascii="ＭＳ 明朝" w:hAnsi="ＭＳ 明朝" w:hint="eastAsia"/>
                <w:sz w:val="20"/>
                <w:szCs w:val="20"/>
              </w:rPr>
              <w:t>③ 多能工化に向けたスキルマップを作成し、評価制度と連動。</w:t>
            </w:r>
          </w:p>
          <w:p w14:paraId="4E7AAE7C" w14:textId="043B9BE3" w:rsidR="000A655D" w:rsidRPr="000A655D" w:rsidRDefault="000A655D" w:rsidP="000A655D">
            <w:pPr>
              <w:rPr>
                <w:rFonts w:ascii="ＭＳ 明朝" w:hAnsi="ＭＳ 明朝"/>
                <w:sz w:val="20"/>
                <w:szCs w:val="20"/>
              </w:rPr>
            </w:pPr>
            <w:r w:rsidRPr="000A655D">
              <w:rPr>
                <w:rFonts w:ascii="ＭＳ 明朝" w:hAnsi="ＭＳ 明朝" w:hint="eastAsia"/>
                <w:sz w:val="20"/>
                <w:szCs w:val="20"/>
              </w:rPr>
              <w:t>・【Result】</w:t>
            </w:r>
          </w:p>
          <w:p w14:paraId="01FF1D73" w14:textId="5384BA3D" w:rsidR="000A655D" w:rsidRPr="00670E24" w:rsidRDefault="000A655D" w:rsidP="000A655D">
            <w:pPr>
              <w:adjustRightInd/>
              <w:spacing w:line="240" w:lineRule="atLeast"/>
              <w:textAlignment w:val="auto"/>
              <w:rPr>
                <w:rFonts w:ascii="ＭＳ 明朝" w:hAnsi="ＭＳ 明朝" w:cs="Courier New"/>
                <w:sz w:val="20"/>
                <w:szCs w:val="20"/>
              </w:rPr>
            </w:pPr>
            <w:r w:rsidRPr="000A655D">
              <w:rPr>
                <w:rFonts w:ascii="ＭＳ 明朝" w:hAnsi="ＭＳ 明朝" w:hint="eastAsia"/>
                <w:sz w:val="20"/>
                <w:szCs w:val="20"/>
              </w:rPr>
              <w:t>・不良率を8%から1.5%へ改善。工場単位での営業損益を赤字から単年度5,000万円の黒字へ転換。</w:t>
            </w:r>
          </w:p>
        </w:tc>
      </w:tr>
    </w:tbl>
    <w:p w14:paraId="42D4555C" w14:textId="77777777" w:rsidR="003A40EB" w:rsidRDefault="003A40EB" w:rsidP="00AB340D">
      <w:pPr>
        <w:adjustRightInd/>
        <w:spacing w:line="320" w:lineRule="atLeast"/>
        <w:textAlignment w:val="auto"/>
        <w:rPr>
          <w:rStyle w:val="HTML"/>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3A40EB" w:rsidRPr="00670E24" w14:paraId="7C4EE83D" w14:textId="77777777" w:rsidTr="000A655D">
        <w:trPr>
          <w:trHeight w:val="377"/>
        </w:trPr>
        <w:tc>
          <w:tcPr>
            <w:tcW w:w="10093" w:type="dxa"/>
            <w:tcBorders>
              <w:top w:val="single" w:sz="4" w:space="0" w:color="auto"/>
              <w:left w:val="single" w:sz="4" w:space="0" w:color="auto"/>
              <w:bottom w:val="single" w:sz="4" w:space="0" w:color="auto"/>
              <w:right w:val="single" w:sz="4" w:space="0" w:color="auto"/>
            </w:tcBorders>
            <w:shd w:val="clear" w:color="auto" w:fill="F2F2F2"/>
            <w:vAlign w:val="center"/>
          </w:tcPr>
          <w:p w14:paraId="4F7FFE62" w14:textId="1BD71ED3" w:rsidR="003A40EB" w:rsidRPr="00670E24" w:rsidRDefault="003A40EB" w:rsidP="007F0630">
            <w:pPr>
              <w:rPr>
                <w:rFonts w:ascii="ＭＳ 明朝" w:hAnsi="ＭＳ 明朝" w:cs="ＭＳ 明朝"/>
                <w:bCs/>
                <w:sz w:val="20"/>
                <w:szCs w:val="20"/>
              </w:rPr>
            </w:pPr>
            <w:r w:rsidRPr="003A40EB">
              <w:rPr>
                <w:rFonts w:ascii="ＭＳ 明朝" w:hAnsi="ＭＳ 明朝" w:cs="ＭＳ 明朝" w:hint="eastAsia"/>
                <w:bCs/>
                <w:sz w:val="20"/>
                <w:szCs w:val="20"/>
              </w:rPr>
              <w:t>2000年4月 ～ 2010年X月　大手部品メーカー（株式会社〇〇〇〇）</w:t>
            </w:r>
          </w:p>
        </w:tc>
      </w:tr>
      <w:tr w:rsidR="003A40EB" w:rsidRPr="00670E24" w14:paraId="1101E1DB" w14:textId="77777777" w:rsidTr="000A655D">
        <w:trPr>
          <w:trHeight w:val="554"/>
        </w:trPr>
        <w:tc>
          <w:tcPr>
            <w:tcW w:w="10093" w:type="dxa"/>
            <w:tcBorders>
              <w:top w:val="single" w:sz="4" w:space="0" w:color="auto"/>
              <w:left w:val="single" w:sz="4" w:space="0" w:color="auto"/>
              <w:bottom w:val="dotted" w:sz="4" w:space="0" w:color="auto"/>
              <w:right w:val="single" w:sz="4" w:space="0" w:color="auto"/>
            </w:tcBorders>
            <w:shd w:val="clear" w:color="auto" w:fill="FFFFFF"/>
            <w:vAlign w:val="center"/>
          </w:tcPr>
          <w:p w14:paraId="7A3068EA" w14:textId="77777777" w:rsidR="003A40EB" w:rsidRDefault="003A40EB" w:rsidP="007F0630">
            <w:pPr>
              <w:rPr>
                <w:rFonts w:ascii="ＭＳ 明朝" w:hAnsi="ＭＳ 明朝" w:cs="ＭＳ 明朝"/>
                <w:bCs/>
                <w:sz w:val="20"/>
                <w:szCs w:val="20"/>
              </w:rPr>
            </w:pPr>
            <w:r w:rsidRPr="003A40EB">
              <w:rPr>
                <w:rFonts w:ascii="ＭＳ 明朝" w:hAnsi="ＭＳ 明朝" w:cs="ＭＳ 明朝" w:hint="eastAsia"/>
                <w:bCs/>
                <w:sz w:val="20"/>
                <w:szCs w:val="20"/>
              </w:rPr>
              <w:t>事業内容：自動車向け精密金属加工および組み立て</w:t>
            </w:r>
          </w:p>
          <w:p w14:paraId="5F9923DE" w14:textId="42877E38" w:rsidR="003A40EB" w:rsidRPr="00670E24" w:rsidRDefault="003A40EB" w:rsidP="007F0630">
            <w:pPr>
              <w:rPr>
                <w:rFonts w:ascii="ＭＳ 明朝" w:hAnsi="ＭＳ 明朝" w:cs="ＭＳ 明朝"/>
                <w:bCs/>
                <w:sz w:val="20"/>
                <w:szCs w:val="20"/>
              </w:rPr>
            </w:pPr>
            <w:r w:rsidRPr="003A40EB">
              <w:rPr>
                <w:rFonts w:ascii="ＭＳ 明朝" w:hAnsi="ＭＳ 明朝" w:cs="ＭＳ 明朝" w:hint="eastAsia"/>
                <w:bCs/>
                <w:sz w:val="20"/>
                <w:szCs w:val="20"/>
              </w:rPr>
              <w:t>法人営業部門（2000年4月 ～ 2005年X月）、経営企画部（2005年X月 ～ 2010年X月）</w:t>
            </w:r>
          </w:p>
        </w:tc>
      </w:tr>
      <w:tr w:rsidR="000A655D" w:rsidRPr="00670E24" w14:paraId="331528E5" w14:textId="77777777" w:rsidTr="000A655D">
        <w:trPr>
          <w:trHeight w:val="1112"/>
        </w:trPr>
        <w:tc>
          <w:tcPr>
            <w:tcW w:w="10093" w:type="dxa"/>
            <w:tcBorders>
              <w:top w:val="dotted" w:sz="4" w:space="0" w:color="auto"/>
              <w:left w:val="single" w:sz="4" w:space="0" w:color="auto"/>
              <w:bottom w:val="single" w:sz="4" w:space="0" w:color="auto"/>
              <w:right w:val="single" w:sz="4" w:space="0" w:color="auto"/>
            </w:tcBorders>
          </w:tcPr>
          <w:p w14:paraId="3FE356EE" w14:textId="25E9A548"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【実績概要】</w:t>
            </w:r>
          </w:p>
          <w:p w14:paraId="0F8ACE84" w14:textId="77777777" w:rsidR="000A655D" w:rsidRPr="003A40EB" w:rsidRDefault="000A655D" w:rsidP="003A40EB">
            <w:pPr>
              <w:rPr>
                <w:rFonts w:ascii="ＭＳ 明朝" w:hAnsi="ＭＳ 明朝"/>
                <w:sz w:val="20"/>
                <w:szCs w:val="20"/>
              </w:rPr>
            </w:pPr>
            <w:r w:rsidRPr="003A40EB">
              <w:rPr>
                <w:rFonts w:ascii="ＭＳ 明朝" w:hAnsi="ＭＳ 明朝" w:hint="eastAsia"/>
                <w:sz w:val="20"/>
                <w:szCs w:val="20"/>
              </w:rPr>
              <w:t>法人営業として、大手電機メーカー向けの新規開拓に従事。OEM提案により年間3億円の新規受注を獲得（社長賞受賞）。</w:t>
            </w:r>
          </w:p>
          <w:p w14:paraId="5B216090" w14:textId="77777777" w:rsidR="000A655D" w:rsidRPr="003A40EB" w:rsidRDefault="000A655D" w:rsidP="003A40EB">
            <w:pPr>
              <w:rPr>
                <w:rFonts w:ascii="ＭＳ 明朝" w:hAnsi="ＭＳ 明朝"/>
                <w:sz w:val="20"/>
                <w:szCs w:val="20"/>
              </w:rPr>
            </w:pPr>
          </w:p>
          <w:p w14:paraId="4C13EA6D" w14:textId="2A826083" w:rsidR="000A655D" w:rsidRPr="00670E24" w:rsidRDefault="000A655D" w:rsidP="003A40EB">
            <w:pPr>
              <w:adjustRightInd/>
              <w:spacing w:line="240" w:lineRule="atLeast"/>
              <w:textAlignment w:val="auto"/>
              <w:rPr>
                <w:rFonts w:ascii="ＭＳ 明朝" w:hAnsi="ＭＳ 明朝" w:cs="Courier New"/>
                <w:sz w:val="20"/>
                <w:szCs w:val="20"/>
              </w:rPr>
            </w:pPr>
            <w:r w:rsidRPr="003A40EB">
              <w:rPr>
                <w:rFonts w:ascii="ＭＳ 明朝" w:hAnsi="ＭＳ 明朝" w:hint="eastAsia"/>
                <w:sz w:val="20"/>
                <w:szCs w:val="20"/>
              </w:rPr>
              <w:t>経営企画部へ異動後、全社的な基幹システム（ERP）導入プロジェクトに現場代表として参画。営業部門と製造部門の要件定義の橋渡しを行い、納期通りのシステム稼働と在庫回転率の向上（年間15%改善）に貢献。</w:t>
            </w:r>
          </w:p>
        </w:tc>
      </w:tr>
    </w:tbl>
    <w:p w14:paraId="37FF12C6" w14:textId="77777777" w:rsidR="003A40EB" w:rsidRPr="003A40EB" w:rsidRDefault="003A40EB" w:rsidP="00AB340D">
      <w:pPr>
        <w:adjustRightInd/>
        <w:spacing w:line="320" w:lineRule="atLeast"/>
        <w:textAlignment w:val="auto"/>
        <w:rPr>
          <w:rStyle w:val="HTML"/>
        </w:rPr>
      </w:pPr>
    </w:p>
    <w:p w14:paraId="38BE2F78" w14:textId="1E51023A" w:rsidR="00AB340D" w:rsidRPr="00670E24" w:rsidRDefault="00AB340D" w:rsidP="00AB340D">
      <w:pPr>
        <w:adjustRightInd/>
        <w:spacing w:line="320" w:lineRule="atLeast"/>
        <w:textAlignment w:val="auto"/>
        <w:rPr>
          <w:rStyle w:val="HTML"/>
          <w:rFonts w:ascii="ＭＳ 明朝" w:hAnsi="ＭＳ 明朝"/>
        </w:rPr>
      </w:pPr>
      <w:r w:rsidRPr="00670E24">
        <w:rPr>
          <w:rStyle w:val="HTML"/>
          <w:rFonts w:ascii="ＭＳ 明朝" w:hAnsi="ＭＳ 明朝" w:hint="eastAsia"/>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AB340D" w:rsidRPr="00670E24" w14:paraId="486B75B0" w14:textId="77777777" w:rsidTr="00930FE6">
        <w:tc>
          <w:tcPr>
            <w:tcW w:w="3119" w:type="dxa"/>
          </w:tcPr>
          <w:p w14:paraId="732FF192" w14:textId="77777777" w:rsidR="00AB340D" w:rsidRPr="00670E24" w:rsidRDefault="00AB340D" w:rsidP="00930FE6">
            <w:pPr>
              <w:rPr>
                <w:rFonts w:ascii="ＭＳ 明朝" w:hAnsi="ＭＳ 明朝" w:cs="ＭＳ ゴシック"/>
                <w:bCs/>
                <w:sz w:val="20"/>
                <w:szCs w:val="20"/>
              </w:rPr>
            </w:pPr>
            <w:r w:rsidRPr="00670E24">
              <w:rPr>
                <w:rFonts w:ascii="ＭＳ 明朝" w:hAnsi="ＭＳ 明朝" w:cs="ＭＳ ゴシック" w:hint="eastAsia"/>
                <w:bCs/>
                <w:sz w:val="20"/>
                <w:szCs w:val="20"/>
              </w:rPr>
              <w:t>Word</w:t>
            </w:r>
          </w:p>
        </w:tc>
        <w:tc>
          <w:tcPr>
            <w:tcW w:w="6899" w:type="dxa"/>
          </w:tcPr>
          <w:p w14:paraId="11536C39" w14:textId="5F054C1E" w:rsidR="00AB340D" w:rsidRPr="00670E24" w:rsidRDefault="00AB340D" w:rsidP="00930FE6">
            <w:pPr>
              <w:rPr>
                <w:rFonts w:ascii="ＭＳ 明朝" w:hAnsi="ＭＳ 明朝"/>
                <w:sz w:val="20"/>
                <w:szCs w:val="20"/>
              </w:rPr>
            </w:pPr>
            <w:r w:rsidRPr="00670E24">
              <w:rPr>
                <w:rFonts w:ascii="ＭＳ 明朝" w:hAnsi="ＭＳ 明朝" w:cs="ＭＳ ゴシック" w:hint="eastAsia"/>
                <w:bCs/>
                <w:sz w:val="20"/>
                <w:szCs w:val="20"/>
              </w:rPr>
              <w:t>報告書</w:t>
            </w:r>
            <w:r w:rsidR="00716C7D">
              <w:rPr>
                <w:rFonts w:ascii="ＭＳ 明朝" w:hAnsi="ＭＳ 明朝" w:cs="ＭＳ ゴシック" w:hint="eastAsia"/>
                <w:bCs/>
                <w:sz w:val="20"/>
                <w:szCs w:val="20"/>
              </w:rPr>
              <w:t>などの</w:t>
            </w:r>
            <w:r w:rsidRPr="00670E24">
              <w:rPr>
                <w:rFonts w:ascii="ＭＳ 明朝" w:hAnsi="ＭＳ 明朝" w:cs="ＭＳ ゴシック" w:hint="eastAsia"/>
                <w:bCs/>
                <w:sz w:val="20"/>
                <w:szCs w:val="20"/>
              </w:rPr>
              <w:t>社内外文書が作成できるレベル</w:t>
            </w:r>
          </w:p>
        </w:tc>
      </w:tr>
      <w:tr w:rsidR="00AB340D" w:rsidRPr="00670E24" w14:paraId="5A958A5A" w14:textId="77777777" w:rsidTr="00930FE6">
        <w:tc>
          <w:tcPr>
            <w:tcW w:w="3119" w:type="dxa"/>
          </w:tcPr>
          <w:p w14:paraId="5D8EB681" w14:textId="77777777" w:rsidR="00AB340D" w:rsidRPr="00670E24" w:rsidRDefault="00AB340D" w:rsidP="00930FE6">
            <w:pPr>
              <w:rPr>
                <w:rFonts w:ascii="ＭＳ 明朝" w:hAnsi="ＭＳ 明朝" w:cs="ＭＳ ゴシック"/>
                <w:bCs/>
                <w:sz w:val="20"/>
                <w:szCs w:val="20"/>
              </w:rPr>
            </w:pPr>
            <w:r w:rsidRPr="00670E24">
              <w:rPr>
                <w:rFonts w:ascii="ＭＳ 明朝" w:hAnsi="ＭＳ 明朝" w:cs="ＭＳ ゴシック" w:hint="eastAsia"/>
                <w:bCs/>
                <w:sz w:val="20"/>
                <w:szCs w:val="20"/>
              </w:rPr>
              <w:t>Excel</w:t>
            </w:r>
          </w:p>
        </w:tc>
        <w:tc>
          <w:tcPr>
            <w:tcW w:w="6899" w:type="dxa"/>
          </w:tcPr>
          <w:p w14:paraId="46FC5D56" w14:textId="77777777" w:rsidR="00AB340D" w:rsidRPr="00670E24" w:rsidRDefault="00AB340D" w:rsidP="00930FE6">
            <w:pPr>
              <w:rPr>
                <w:rFonts w:ascii="ＭＳ 明朝" w:hAnsi="ＭＳ 明朝"/>
                <w:sz w:val="20"/>
                <w:szCs w:val="20"/>
              </w:rPr>
            </w:pPr>
            <w:r w:rsidRPr="00670E24">
              <w:rPr>
                <w:rFonts w:ascii="ＭＳ 明朝" w:hAnsi="ＭＳ 明朝" w:hint="eastAsia"/>
                <w:sz w:val="20"/>
                <w:szCs w:val="20"/>
              </w:rPr>
              <w:t>IF関数、</w:t>
            </w:r>
            <w:r w:rsidRPr="00670E24">
              <w:rPr>
                <w:rFonts w:ascii="ＭＳ 明朝" w:hAnsi="ＭＳ 明朝"/>
                <w:sz w:val="20"/>
                <w:szCs w:val="20"/>
              </w:rPr>
              <w:t>VLOOKUP</w:t>
            </w:r>
            <w:r w:rsidRPr="00670E24">
              <w:rPr>
                <w:rFonts w:ascii="ＭＳ 明朝" w:hAnsi="ＭＳ 明朝" w:hint="eastAsia"/>
                <w:sz w:val="20"/>
                <w:szCs w:val="20"/>
              </w:rPr>
              <w:t>、ピボットテーブル、マクロが使用できるレベル</w:t>
            </w:r>
          </w:p>
        </w:tc>
      </w:tr>
      <w:tr w:rsidR="00AB340D" w:rsidRPr="00670E24" w14:paraId="27261D92" w14:textId="77777777" w:rsidTr="00930FE6">
        <w:tc>
          <w:tcPr>
            <w:tcW w:w="3119" w:type="dxa"/>
          </w:tcPr>
          <w:p w14:paraId="35E97DEE" w14:textId="77777777" w:rsidR="00AB340D" w:rsidRPr="00670E24" w:rsidRDefault="00AB340D" w:rsidP="00930FE6">
            <w:pPr>
              <w:rPr>
                <w:rFonts w:ascii="ＭＳ 明朝" w:hAnsi="ＭＳ 明朝" w:cs="ＭＳ ゴシック"/>
                <w:bCs/>
                <w:sz w:val="20"/>
                <w:szCs w:val="20"/>
              </w:rPr>
            </w:pPr>
            <w:r w:rsidRPr="00670E24">
              <w:rPr>
                <w:rFonts w:ascii="ＭＳ 明朝" w:hAnsi="ＭＳ 明朝" w:cs="ＭＳ ゴシック" w:hint="eastAsia"/>
                <w:bCs/>
                <w:sz w:val="20"/>
                <w:szCs w:val="20"/>
              </w:rPr>
              <w:t>PowerPoint</w:t>
            </w:r>
          </w:p>
        </w:tc>
        <w:tc>
          <w:tcPr>
            <w:tcW w:w="6899" w:type="dxa"/>
          </w:tcPr>
          <w:p w14:paraId="5990E821" w14:textId="77777777" w:rsidR="00AB340D" w:rsidRPr="00670E24" w:rsidRDefault="00AB340D" w:rsidP="00930FE6">
            <w:pPr>
              <w:rPr>
                <w:rFonts w:ascii="ＭＳ 明朝" w:hAnsi="ＭＳ 明朝"/>
                <w:sz w:val="20"/>
                <w:szCs w:val="20"/>
              </w:rPr>
            </w:pPr>
            <w:r w:rsidRPr="00670E24">
              <w:rPr>
                <w:rFonts w:ascii="ＭＳ 明朝" w:hAnsi="ＭＳ 明朝" w:hint="eastAsia"/>
                <w:sz w:val="20"/>
                <w:szCs w:val="20"/>
              </w:rPr>
              <w:t>会議資料、提案資料</w:t>
            </w:r>
            <w:r w:rsidRPr="00670E24">
              <w:rPr>
                <w:rFonts w:ascii="ＭＳ 明朝" w:hAnsi="ＭＳ 明朝" w:cs="ＭＳ ゴシック" w:hint="eastAsia"/>
                <w:bCs/>
                <w:sz w:val="20"/>
                <w:szCs w:val="20"/>
              </w:rPr>
              <w:t>が作成できる</w:t>
            </w:r>
            <w:r w:rsidRPr="00670E24">
              <w:rPr>
                <w:rFonts w:ascii="ＭＳ 明朝" w:hAnsi="ＭＳ 明朝" w:hint="eastAsia"/>
                <w:sz w:val="20"/>
                <w:szCs w:val="20"/>
              </w:rPr>
              <w:t>レベル</w:t>
            </w:r>
          </w:p>
        </w:tc>
      </w:tr>
    </w:tbl>
    <w:p w14:paraId="52C4E12B" w14:textId="77777777" w:rsidR="00AB340D" w:rsidRPr="00670E24" w:rsidRDefault="00AB340D" w:rsidP="00AB340D">
      <w:pPr>
        <w:spacing w:line="360" w:lineRule="auto"/>
        <w:rPr>
          <w:rFonts w:ascii="ＭＳ 明朝" w:hAnsi="ＭＳ 明朝" w:cs="ＭＳ ゴシック"/>
          <w:bCs/>
          <w:sz w:val="20"/>
          <w:szCs w:val="20"/>
        </w:rPr>
      </w:pPr>
    </w:p>
    <w:p w14:paraId="65FF1160" w14:textId="77777777" w:rsidR="00AB340D" w:rsidRPr="00670E24" w:rsidRDefault="00AB340D" w:rsidP="00AB340D">
      <w:pPr>
        <w:spacing w:line="360" w:lineRule="auto"/>
        <w:rPr>
          <w:rFonts w:ascii="ＭＳ 明朝" w:hAnsi="ＭＳ 明朝" w:cs="ＭＳ ゴシック"/>
          <w:bCs/>
          <w:sz w:val="20"/>
          <w:szCs w:val="20"/>
        </w:rPr>
      </w:pPr>
      <w:r w:rsidRPr="00670E24">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AB340D" w:rsidRPr="00670E24" w14:paraId="1C7FDE09" w14:textId="77777777" w:rsidTr="00930FE6">
        <w:tc>
          <w:tcPr>
            <w:tcW w:w="3119" w:type="dxa"/>
          </w:tcPr>
          <w:p w14:paraId="054A7927" w14:textId="77777777" w:rsidR="00AB340D" w:rsidRPr="00670E24" w:rsidRDefault="00AB340D" w:rsidP="00930FE6">
            <w:pPr>
              <w:rPr>
                <w:rFonts w:ascii="ＭＳ 明朝" w:hAnsi="ＭＳ 明朝"/>
                <w:sz w:val="20"/>
                <w:szCs w:val="20"/>
              </w:rPr>
            </w:pPr>
            <w:r w:rsidRPr="00670E24">
              <w:rPr>
                <w:rFonts w:ascii="ＭＳ 明朝" w:hAnsi="ＭＳ 明朝" w:hint="eastAsia"/>
                <w:sz w:val="20"/>
                <w:szCs w:val="20"/>
              </w:rPr>
              <w:t>普通自動車第一種運転免許</w:t>
            </w:r>
          </w:p>
        </w:tc>
        <w:tc>
          <w:tcPr>
            <w:tcW w:w="6899" w:type="dxa"/>
          </w:tcPr>
          <w:p w14:paraId="15168884" w14:textId="77777777" w:rsidR="00AB340D" w:rsidRPr="00670E24" w:rsidRDefault="00AB340D" w:rsidP="00930FE6">
            <w:pPr>
              <w:rPr>
                <w:rFonts w:ascii="ＭＳ 明朝" w:hAnsi="ＭＳ 明朝"/>
                <w:sz w:val="20"/>
                <w:szCs w:val="20"/>
              </w:rPr>
            </w:pPr>
            <w:r w:rsidRPr="00670E24">
              <w:rPr>
                <w:rFonts w:ascii="ＭＳ 明朝" w:hAnsi="ＭＳ 明朝" w:hint="eastAsia"/>
                <w:sz w:val="20"/>
                <w:szCs w:val="20"/>
              </w:rPr>
              <w:t>20xx年xx月取得</w:t>
            </w:r>
          </w:p>
        </w:tc>
      </w:tr>
      <w:tr w:rsidR="00AB340D" w:rsidRPr="00670E24" w14:paraId="7C8E0E39" w14:textId="77777777" w:rsidTr="00930FE6">
        <w:tc>
          <w:tcPr>
            <w:tcW w:w="3119" w:type="dxa"/>
          </w:tcPr>
          <w:p w14:paraId="7075CDF1" w14:textId="77777777" w:rsidR="00AB340D" w:rsidRPr="00670E24" w:rsidRDefault="00AB340D" w:rsidP="00930FE6">
            <w:pPr>
              <w:tabs>
                <w:tab w:val="right" w:pos="2903"/>
              </w:tabs>
              <w:rPr>
                <w:rFonts w:ascii="ＭＳ 明朝" w:hAnsi="ＭＳ 明朝"/>
                <w:sz w:val="20"/>
                <w:szCs w:val="20"/>
              </w:rPr>
            </w:pPr>
            <w:r w:rsidRPr="00670E24">
              <w:rPr>
                <w:rFonts w:ascii="ＭＳ 明朝" w:hAnsi="ＭＳ 明朝" w:hint="eastAsia"/>
                <w:sz w:val="20"/>
                <w:szCs w:val="20"/>
              </w:rPr>
              <w:t>日商簿記検定1級</w:t>
            </w:r>
          </w:p>
        </w:tc>
        <w:tc>
          <w:tcPr>
            <w:tcW w:w="6899" w:type="dxa"/>
          </w:tcPr>
          <w:p w14:paraId="726A8C1C" w14:textId="77777777" w:rsidR="00AB340D" w:rsidRPr="00670E24" w:rsidRDefault="00AB340D" w:rsidP="00930FE6">
            <w:pPr>
              <w:rPr>
                <w:rFonts w:ascii="ＭＳ 明朝" w:hAnsi="ＭＳ 明朝"/>
                <w:sz w:val="20"/>
                <w:szCs w:val="20"/>
              </w:rPr>
            </w:pPr>
            <w:r w:rsidRPr="00670E24">
              <w:rPr>
                <w:rFonts w:ascii="ＭＳ 明朝" w:hAnsi="ＭＳ 明朝" w:hint="eastAsia"/>
                <w:sz w:val="20"/>
                <w:szCs w:val="20"/>
              </w:rPr>
              <w:t>20xx年xx月合格</w:t>
            </w:r>
          </w:p>
        </w:tc>
      </w:tr>
    </w:tbl>
    <w:p w14:paraId="2DBB4814" w14:textId="77777777" w:rsidR="00AB340D" w:rsidRPr="00670E24" w:rsidRDefault="00AB340D" w:rsidP="00AB340D">
      <w:pPr>
        <w:rPr>
          <w:rFonts w:ascii="ＭＳ 明朝" w:hAnsi="ＭＳ 明朝" w:cs="ＭＳ 明朝"/>
          <w:bCs/>
          <w:sz w:val="20"/>
          <w:szCs w:val="20"/>
        </w:rPr>
      </w:pPr>
    </w:p>
    <w:p w14:paraId="79763665" w14:textId="29C757AD" w:rsidR="00AB340D" w:rsidRPr="00670E24" w:rsidRDefault="00AB340D" w:rsidP="00AB340D">
      <w:pPr>
        <w:pStyle w:val="a5"/>
        <w:rPr>
          <w:rFonts w:ascii="ＭＳ 明朝" w:eastAsia="ＭＳ 明朝" w:hAnsi="ＭＳ 明朝"/>
        </w:rPr>
      </w:pPr>
    </w:p>
    <w:p w14:paraId="3C5A8A4E" w14:textId="5B08BE37" w:rsidR="00AB340D" w:rsidRDefault="00AB340D" w:rsidP="00AB340D">
      <w:pPr>
        <w:pStyle w:val="a5"/>
      </w:pPr>
      <w:r w:rsidRPr="00670E24">
        <w:rPr>
          <w:rFonts w:hint="eastAsia"/>
        </w:rPr>
        <w:t>以上</w:t>
      </w:r>
    </w:p>
    <w:p w14:paraId="7878B876" w14:textId="77777777" w:rsidR="00AB340D" w:rsidRPr="00003E8E" w:rsidRDefault="00AB340D" w:rsidP="00AB340D">
      <w:pPr>
        <w:pStyle w:val="a5"/>
        <w:rPr>
          <w:rFonts w:ascii="ＭＳ 明朝" w:eastAsia="ＭＳ 明朝" w:hAnsi="ＭＳ 明朝"/>
          <w:sz w:val="20"/>
        </w:rPr>
      </w:pPr>
    </w:p>
    <w:p w14:paraId="652E15DC" w14:textId="77777777" w:rsidR="00420AE3" w:rsidRDefault="00420AE3"/>
    <w:sectPr w:rsidR="00420AE3" w:rsidSect="003301F8">
      <w:headerReference w:type="even" r:id="rId6"/>
      <w:headerReference w:type="default" r:id="rId7"/>
      <w:footerReference w:type="even" r:id="rId8"/>
      <w:footerReference w:type="default" r:id="rId9"/>
      <w:headerReference w:type="first" r:id="rId10"/>
      <w:footerReference w:type="first" r:id="rId11"/>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7EBA" w14:textId="77777777" w:rsidR="00104389" w:rsidRDefault="00104389">
      <w:r>
        <w:separator/>
      </w:r>
    </w:p>
  </w:endnote>
  <w:endnote w:type="continuationSeparator" w:id="0">
    <w:p w14:paraId="7BE142EB" w14:textId="77777777" w:rsidR="00104389" w:rsidRDefault="0010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E697" w14:textId="77777777" w:rsidR="003E6FFB" w:rsidRDefault="003E6F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8EB0" w14:textId="1C3CBCE6" w:rsidR="003E6FFB" w:rsidRDefault="003E6FFB" w:rsidP="003E6FFB">
    <w:pPr>
      <w:pStyle w:val="a4"/>
      <w:rPr>
        <w:rFonts w:hint="eastAsia"/>
      </w:rPr>
    </w:pPr>
    <w:r>
      <w:rPr>
        <w:noProof/>
      </w:rPr>
      <w:drawing>
        <wp:anchor distT="0" distB="0" distL="114300" distR="114300" simplePos="0" relativeHeight="251658240" behindDoc="0" locked="0" layoutInCell="1" allowOverlap="1" wp14:anchorId="61277D53" wp14:editId="29DDF712">
          <wp:simplePos x="0" y="0"/>
          <wp:positionH relativeFrom="margin">
            <wp:align>right</wp:align>
          </wp:positionH>
          <wp:positionV relativeFrom="paragraph">
            <wp:posOffset>12065</wp:posOffset>
          </wp:positionV>
          <wp:extent cx="708356" cy="208162"/>
          <wp:effectExtent l="0" t="0" r="0" b="1905"/>
          <wp:wrapNone/>
          <wp:docPr id="6535971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97143" name="図 653597143"/>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708356" cy="20816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CF65" w14:textId="77777777" w:rsidR="003E6FFB" w:rsidRDefault="003E6F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32FA" w14:textId="77777777" w:rsidR="00104389" w:rsidRDefault="00104389">
      <w:r>
        <w:separator/>
      </w:r>
    </w:p>
  </w:footnote>
  <w:footnote w:type="continuationSeparator" w:id="0">
    <w:p w14:paraId="0CD091F8" w14:textId="77777777" w:rsidR="00104389" w:rsidRDefault="0010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568A" w14:textId="77777777" w:rsidR="003E6FFB" w:rsidRDefault="003E6F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59FB" w14:textId="77777777" w:rsidR="003E6FFB" w:rsidRDefault="003E6FF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778D" w14:textId="77777777" w:rsidR="003E6FFB" w:rsidRDefault="003E6F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0D"/>
    <w:rsid w:val="000A655D"/>
    <w:rsid w:val="00104389"/>
    <w:rsid w:val="001D43A3"/>
    <w:rsid w:val="00216DC7"/>
    <w:rsid w:val="002932C8"/>
    <w:rsid w:val="003A40EB"/>
    <w:rsid w:val="003E6FFB"/>
    <w:rsid w:val="00420AE3"/>
    <w:rsid w:val="00670E24"/>
    <w:rsid w:val="00716C7D"/>
    <w:rsid w:val="0076386D"/>
    <w:rsid w:val="007844BE"/>
    <w:rsid w:val="007D1EE0"/>
    <w:rsid w:val="00870BE3"/>
    <w:rsid w:val="008F424A"/>
    <w:rsid w:val="00946FE5"/>
    <w:rsid w:val="009C7BAC"/>
    <w:rsid w:val="00AB340D"/>
    <w:rsid w:val="00B01197"/>
    <w:rsid w:val="00C2382E"/>
    <w:rsid w:val="00D348A6"/>
    <w:rsid w:val="00E81695"/>
    <w:rsid w:val="00F737CF"/>
    <w:rsid w:val="00FC1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EA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0EB"/>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AB340D"/>
  </w:style>
  <w:style w:type="paragraph" w:styleId="a5">
    <w:name w:val="Closing"/>
    <w:basedOn w:val="a"/>
    <w:link w:val="a6"/>
    <w:rsid w:val="00AB340D"/>
    <w:pPr>
      <w:jc w:val="right"/>
    </w:pPr>
    <w:rPr>
      <w:rFonts w:ascii="ＭＳ ゴシック" w:eastAsia="ＭＳ ゴシック" w:hAnsi="ＭＳ ゴシック"/>
      <w:sz w:val="18"/>
      <w:szCs w:val="18"/>
    </w:rPr>
  </w:style>
  <w:style w:type="character" w:customStyle="1" w:styleId="a6">
    <w:name w:val="結語 (文字)"/>
    <w:basedOn w:val="a0"/>
    <w:link w:val="a5"/>
    <w:rsid w:val="00AB340D"/>
    <w:rPr>
      <w:rFonts w:ascii="ＭＳ ゴシック" w:eastAsia="ＭＳ ゴシック" w:hAnsi="ＭＳ ゴシック" w:cs="Times New Roman"/>
      <w:sz w:val="18"/>
      <w:szCs w:val="18"/>
      <w14:ligatures w14:val="none"/>
    </w:rPr>
  </w:style>
  <w:style w:type="paragraph" w:styleId="a4">
    <w:name w:val="footer"/>
    <w:basedOn w:val="a"/>
    <w:link w:val="a3"/>
    <w:rsid w:val="00AB340D"/>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AB340D"/>
    <w:rPr>
      <w:rFonts w:ascii="Century" w:eastAsia="ＭＳ 明朝" w:hAnsi="Century" w:cs="Times New Roman"/>
      <w14:ligatures w14:val="none"/>
    </w:rPr>
  </w:style>
  <w:style w:type="character" w:styleId="HTML">
    <w:name w:val="HTML Typewriter"/>
    <w:rsid w:val="00AB340D"/>
    <w:rPr>
      <w:rFonts w:ascii="Courier New" w:hAnsi="Courier New" w:cs="Courier New"/>
      <w:sz w:val="20"/>
      <w:szCs w:val="20"/>
    </w:rPr>
  </w:style>
  <w:style w:type="paragraph" w:styleId="a7">
    <w:name w:val="header"/>
    <w:basedOn w:val="a"/>
    <w:link w:val="a8"/>
    <w:uiPriority w:val="99"/>
    <w:unhideWhenUsed/>
    <w:rsid w:val="0076386D"/>
    <w:pPr>
      <w:tabs>
        <w:tab w:val="center" w:pos="4252"/>
        <w:tab w:val="right" w:pos="8504"/>
      </w:tabs>
      <w:snapToGrid w:val="0"/>
    </w:pPr>
  </w:style>
  <w:style w:type="character" w:customStyle="1" w:styleId="a8">
    <w:name w:val="ヘッダー (文字)"/>
    <w:basedOn w:val="a0"/>
    <w:link w:val="a7"/>
    <w:uiPriority w:val="99"/>
    <w:rsid w:val="0076386D"/>
    <w:rPr>
      <w:rFonts w:ascii="Century" w:eastAsia="ＭＳ 明朝" w:hAnsi="Century" w:cs="Times New Roman"/>
      <w14:ligatures w14:val="none"/>
    </w:rPr>
  </w:style>
  <w:style w:type="paragraph" w:styleId="a9">
    <w:name w:val="Revision"/>
    <w:hidden/>
    <w:uiPriority w:val="99"/>
    <w:semiHidden/>
    <w:rsid w:val="00B01197"/>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2026-03-05T09:01:00Z</dcterms:created>
  <dcterms:modified xsi:type="dcterms:W3CDTF">2026-03-05T09:10:00Z</dcterms:modified>
</cp:coreProperties>
</file>